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C193CC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366884">
        <w:rPr>
          <w:b/>
          <w:bCs/>
          <w:sz w:val="24"/>
          <w:szCs w:val="24"/>
        </w:rPr>
        <w:t>З</w:t>
      </w:r>
      <w:proofErr w:type="gramEnd"/>
      <w:r w:rsidRPr="00366884">
        <w:rPr>
          <w:b/>
          <w:bCs/>
          <w:sz w:val="24"/>
          <w:szCs w:val="24"/>
        </w:rPr>
        <w:t xml:space="preserve"> А К Л Ю Ч Е Н И Е </w:t>
      </w:r>
      <w:r w:rsidRPr="008C694D">
        <w:rPr>
          <w:b/>
          <w:bCs/>
          <w:sz w:val="24"/>
          <w:szCs w:val="24"/>
        </w:rPr>
        <w:t xml:space="preserve">№ </w:t>
      </w:r>
      <w:r w:rsidR="00441E52">
        <w:rPr>
          <w:b/>
          <w:bCs/>
          <w:sz w:val="24"/>
          <w:szCs w:val="24"/>
        </w:rPr>
        <w:t>02</w:t>
      </w:r>
      <w:r w:rsidRPr="00C36127">
        <w:rPr>
          <w:b/>
          <w:bCs/>
          <w:sz w:val="24"/>
          <w:szCs w:val="24"/>
        </w:rPr>
        <w:t>-</w:t>
      </w:r>
      <w:r w:rsidR="000E3477" w:rsidRPr="00C36127">
        <w:rPr>
          <w:b/>
          <w:bCs/>
          <w:sz w:val="24"/>
          <w:szCs w:val="24"/>
        </w:rPr>
        <w:t>З</w:t>
      </w:r>
    </w:p>
    <w:p w:rsidR="00996913" w:rsidRPr="004C0740" w:rsidRDefault="008E1B9A" w:rsidP="004C0740">
      <w:pPr>
        <w:ind w:firstLine="0"/>
        <w:contextualSpacing/>
        <w:jc w:val="center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по результатам</w:t>
      </w:r>
      <w:r w:rsidR="000E3477" w:rsidRPr="004C0740">
        <w:rPr>
          <w:b/>
          <w:sz w:val="24"/>
          <w:szCs w:val="24"/>
        </w:rPr>
        <w:t xml:space="preserve"> </w:t>
      </w:r>
      <w:r w:rsidR="00340D0F" w:rsidRPr="004C0740">
        <w:rPr>
          <w:b/>
          <w:sz w:val="24"/>
          <w:szCs w:val="24"/>
        </w:rPr>
        <w:t>экспертизы проекта решения  Думы</w:t>
      </w:r>
      <w:r w:rsidR="004C0740" w:rsidRPr="004C0740">
        <w:rPr>
          <w:b/>
          <w:sz w:val="24"/>
          <w:szCs w:val="24"/>
        </w:rPr>
        <w:t xml:space="preserve"> муниципального образования</w:t>
      </w:r>
      <w:r w:rsidR="00531A94" w:rsidRPr="004C0740">
        <w:rPr>
          <w:b/>
          <w:sz w:val="24"/>
          <w:szCs w:val="24"/>
        </w:rPr>
        <w:t xml:space="preserve"> «</w:t>
      </w:r>
      <w:proofErr w:type="spellStart"/>
      <w:r w:rsidR="00531A94" w:rsidRPr="004C0740">
        <w:rPr>
          <w:b/>
          <w:sz w:val="24"/>
          <w:szCs w:val="24"/>
        </w:rPr>
        <w:t>Новонукутское</w:t>
      </w:r>
      <w:proofErr w:type="spellEnd"/>
      <w:r w:rsidR="000E3477" w:rsidRPr="004C0740">
        <w:rPr>
          <w:b/>
          <w:sz w:val="24"/>
          <w:szCs w:val="24"/>
        </w:rPr>
        <w:t xml:space="preserve">» </w:t>
      </w:r>
      <w:r w:rsidR="004B5BFF" w:rsidRPr="004C0740">
        <w:rPr>
          <w:b/>
          <w:sz w:val="24"/>
          <w:szCs w:val="24"/>
        </w:rPr>
        <w:t xml:space="preserve"> </w:t>
      </w:r>
      <w:r w:rsidR="00996913" w:rsidRPr="004C0740">
        <w:rPr>
          <w:b/>
          <w:sz w:val="24"/>
          <w:szCs w:val="24"/>
        </w:rPr>
        <w:t>«О</w:t>
      </w:r>
      <w:r w:rsidR="004C0740" w:rsidRPr="004C0740">
        <w:rPr>
          <w:b/>
          <w:sz w:val="24"/>
          <w:szCs w:val="24"/>
        </w:rPr>
        <w:t xml:space="preserve"> внесении изменений</w:t>
      </w:r>
      <w:r w:rsidR="00996913" w:rsidRPr="004C0740">
        <w:rPr>
          <w:b/>
          <w:sz w:val="24"/>
          <w:szCs w:val="24"/>
        </w:rPr>
        <w:t xml:space="preserve"> в решение  Думы</w:t>
      </w:r>
      <w:r w:rsidR="004C0740" w:rsidRPr="004C0740">
        <w:rPr>
          <w:b/>
          <w:sz w:val="24"/>
          <w:szCs w:val="24"/>
        </w:rPr>
        <w:t xml:space="preserve"> муниципального образования «</w:t>
      </w:r>
      <w:proofErr w:type="spellStart"/>
      <w:r w:rsidR="004C0740" w:rsidRPr="004C0740">
        <w:rPr>
          <w:b/>
          <w:sz w:val="24"/>
          <w:szCs w:val="24"/>
        </w:rPr>
        <w:t>Новонукутское</w:t>
      </w:r>
      <w:proofErr w:type="spellEnd"/>
      <w:r w:rsidR="004C0740" w:rsidRPr="004C0740">
        <w:rPr>
          <w:b/>
          <w:sz w:val="24"/>
          <w:szCs w:val="24"/>
        </w:rPr>
        <w:t>»</w:t>
      </w:r>
      <w:r w:rsidR="00996913" w:rsidRPr="004C0740">
        <w:rPr>
          <w:b/>
          <w:sz w:val="24"/>
          <w:szCs w:val="24"/>
        </w:rPr>
        <w:t xml:space="preserve"> от </w:t>
      </w:r>
      <w:r w:rsidR="00441E52">
        <w:rPr>
          <w:b/>
          <w:sz w:val="24"/>
          <w:szCs w:val="24"/>
        </w:rPr>
        <w:t>30</w:t>
      </w:r>
      <w:r w:rsidR="007D09C9" w:rsidRPr="004C0740">
        <w:rPr>
          <w:b/>
          <w:sz w:val="24"/>
          <w:szCs w:val="24"/>
        </w:rPr>
        <w:t>.12.202</w:t>
      </w:r>
      <w:r w:rsidR="00441E52">
        <w:rPr>
          <w:b/>
          <w:sz w:val="24"/>
          <w:szCs w:val="24"/>
        </w:rPr>
        <w:t>2</w:t>
      </w:r>
      <w:r w:rsidR="00996913" w:rsidRPr="004C0740">
        <w:rPr>
          <w:b/>
          <w:sz w:val="24"/>
          <w:szCs w:val="24"/>
        </w:rPr>
        <w:t xml:space="preserve"> года № </w:t>
      </w:r>
      <w:r w:rsidR="004C0740" w:rsidRPr="004C0740">
        <w:rPr>
          <w:b/>
          <w:sz w:val="24"/>
          <w:szCs w:val="24"/>
        </w:rPr>
        <w:t>3</w:t>
      </w:r>
      <w:r w:rsidR="00441E52">
        <w:rPr>
          <w:b/>
          <w:sz w:val="24"/>
          <w:szCs w:val="24"/>
        </w:rPr>
        <w:t>3</w:t>
      </w:r>
      <w:r w:rsidR="00996913" w:rsidRPr="004C0740">
        <w:rPr>
          <w:b/>
          <w:sz w:val="24"/>
          <w:szCs w:val="24"/>
        </w:rPr>
        <w:t xml:space="preserve"> «О бюджете муниципального образования «</w:t>
      </w:r>
      <w:proofErr w:type="spellStart"/>
      <w:r w:rsidR="004C0740" w:rsidRPr="004C0740">
        <w:rPr>
          <w:b/>
          <w:sz w:val="24"/>
          <w:szCs w:val="24"/>
        </w:rPr>
        <w:t>Новонукутское</w:t>
      </w:r>
      <w:proofErr w:type="spellEnd"/>
      <w:r w:rsidR="00996913" w:rsidRPr="004C0740">
        <w:rPr>
          <w:b/>
          <w:sz w:val="24"/>
          <w:szCs w:val="24"/>
        </w:rPr>
        <w:t>» на 20</w:t>
      </w:r>
      <w:r w:rsidR="002942F9" w:rsidRPr="004C0740">
        <w:rPr>
          <w:b/>
          <w:sz w:val="24"/>
          <w:szCs w:val="24"/>
        </w:rPr>
        <w:t>2</w:t>
      </w:r>
      <w:r w:rsidR="00441E52">
        <w:rPr>
          <w:b/>
          <w:sz w:val="24"/>
          <w:szCs w:val="24"/>
        </w:rPr>
        <w:t>3</w:t>
      </w:r>
      <w:r w:rsidR="00996913" w:rsidRPr="004C0740">
        <w:rPr>
          <w:b/>
          <w:sz w:val="24"/>
          <w:szCs w:val="24"/>
        </w:rPr>
        <w:t xml:space="preserve"> год и на плановый период 202</w:t>
      </w:r>
      <w:r w:rsidR="00441E52">
        <w:rPr>
          <w:b/>
          <w:sz w:val="24"/>
          <w:szCs w:val="24"/>
        </w:rPr>
        <w:t>4</w:t>
      </w:r>
      <w:r w:rsidR="00996913" w:rsidRPr="004C0740">
        <w:rPr>
          <w:b/>
          <w:sz w:val="24"/>
          <w:szCs w:val="24"/>
        </w:rPr>
        <w:t xml:space="preserve"> и 202</w:t>
      </w:r>
      <w:r w:rsidR="00441E52">
        <w:rPr>
          <w:b/>
          <w:sz w:val="24"/>
          <w:szCs w:val="24"/>
        </w:rPr>
        <w:t>5</w:t>
      </w:r>
      <w:r w:rsidR="00996913" w:rsidRPr="004C0740">
        <w:rPr>
          <w:b/>
          <w:sz w:val="24"/>
          <w:szCs w:val="24"/>
        </w:rPr>
        <w:t xml:space="preserve"> годов»</w:t>
      </w:r>
    </w:p>
    <w:p w:rsidR="00896A89" w:rsidRPr="008C694D" w:rsidRDefault="00896A89" w:rsidP="00966EFD">
      <w:pPr>
        <w:ind w:firstLine="0"/>
        <w:contextualSpacing/>
        <w:jc w:val="both"/>
        <w:rPr>
          <w:sz w:val="24"/>
          <w:szCs w:val="24"/>
        </w:rPr>
      </w:pPr>
    </w:p>
    <w:p w:rsidR="008E1B9A" w:rsidRPr="00794B01" w:rsidRDefault="00441E52" w:rsidP="00966EF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27</w:t>
      </w:r>
      <w:r w:rsidR="001D656F" w:rsidRPr="00794B01">
        <w:rPr>
          <w:sz w:val="24"/>
          <w:szCs w:val="24"/>
        </w:rPr>
        <w:t xml:space="preserve"> </w:t>
      </w:r>
      <w:r w:rsidR="006F2C57" w:rsidRPr="00794B0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0E3477" w:rsidRPr="00794B01">
        <w:rPr>
          <w:sz w:val="24"/>
          <w:szCs w:val="24"/>
        </w:rPr>
        <w:t xml:space="preserve"> </w:t>
      </w:r>
      <w:r w:rsidR="001D656F" w:rsidRPr="00794B0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8E1B9A" w:rsidRPr="00794B01">
        <w:rPr>
          <w:sz w:val="24"/>
          <w:szCs w:val="24"/>
        </w:rPr>
        <w:t xml:space="preserve"> года          </w:t>
      </w:r>
      <w:r w:rsidR="00DD253D" w:rsidRPr="00794B01">
        <w:rPr>
          <w:sz w:val="24"/>
          <w:szCs w:val="24"/>
        </w:rPr>
        <w:t xml:space="preserve">                                 </w:t>
      </w:r>
      <w:r w:rsidR="00966EFD" w:rsidRPr="00794B01">
        <w:rPr>
          <w:sz w:val="24"/>
          <w:szCs w:val="24"/>
        </w:rPr>
        <w:t xml:space="preserve">    </w:t>
      </w:r>
      <w:r w:rsidR="00DD253D" w:rsidRPr="00794B01">
        <w:rPr>
          <w:sz w:val="24"/>
          <w:szCs w:val="24"/>
        </w:rPr>
        <w:t xml:space="preserve">                                      </w:t>
      </w:r>
      <w:r w:rsidR="000E3477" w:rsidRPr="00794B01">
        <w:rPr>
          <w:sz w:val="24"/>
          <w:szCs w:val="24"/>
        </w:rPr>
        <w:t xml:space="preserve">        </w:t>
      </w:r>
      <w:r w:rsidR="00D3799A" w:rsidRPr="00794B01">
        <w:rPr>
          <w:sz w:val="24"/>
          <w:szCs w:val="24"/>
        </w:rPr>
        <w:t xml:space="preserve"> </w:t>
      </w:r>
      <w:r w:rsidR="00896A89" w:rsidRPr="00794B01">
        <w:rPr>
          <w:sz w:val="24"/>
          <w:szCs w:val="24"/>
        </w:rPr>
        <w:t xml:space="preserve"> п. </w:t>
      </w:r>
      <w:proofErr w:type="spellStart"/>
      <w:r w:rsidR="00896A89" w:rsidRPr="00794B01">
        <w:rPr>
          <w:sz w:val="24"/>
          <w:szCs w:val="24"/>
        </w:rPr>
        <w:t>Н</w:t>
      </w:r>
      <w:r w:rsidR="000E3477" w:rsidRPr="00794B01">
        <w:rPr>
          <w:sz w:val="24"/>
          <w:szCs w:val="24"/>
        </w:rPr>
        <w:t>овонукутский</w:t>
      </w:r>
      <w:proofErr w:type="spellEnd"/>
    </w:p>
    <w:p w:rsidR="003244D5" w:rsidRPr="00794B01" w:rsidRDefault="00AA3067" w:rsidP="00966EFD">
      <w:pPr>
        <w:ind w:firstLine="85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 xml:space="preserve"> </w:t>
      </w:r>
    </w:p>
    <w:p w:rsidR="00080D5E" w:rsidRPr="002E5D1F" w:rsidRDefault="008E1B9A" w:rsidP="00760871">
      <w:pPr>
        <w:ind w:firstLine="850"/>
        <w:contextualSpacing/>
        <w:jc w:val="both"/>
        <w:rPr>
          <w:sz w:val="24"/>
          <w:szCs w:val="24"/>
        </w:rPr>
      </w:pPr>
      <w:proofErr w:type="gramStart"/>
      <w:r w:rsidRPr="008C694D">
        <w:rPr>
          <w:sz w:val="24"/>
          <w:szCs w:val="24"/>
        </w:rPr>
        <w:t xml:space="preserve">Настоящее </w:t>
      </w:r>
      <w:r w:rsidR="00FD4BAF">
        <w:rPr>
          <w:sz w:val="24"/>
          <w:szCs w:val="24"/>
        </w:rPr>
        <w:t xml:space="preserve">экспертное </w:t>
      </w:r>
      <w:r w:rsidRPr="008C694D">
        <w:rPr>
          <w:sz w:val="24"/>
          <w:szCs w:val="24"/>
        </w:rPr>
        <w:t xml:space="preserve">заключение </w:t>
      </w:r>
      <w:r w:rsidR="00FD4BAF">
        <w:rPr>
          <w:sz w:val="24"/>
          <w:szCs w:val="24"/>
        </w:rPr>
        <w:t xml:space="preserve">подготовлено на проект решения </w:t>
      </w:r>
      <w:r w:rsidRPr="008C694D">
        <w:rPr>
          <w:sz w:val="24"/>
          <w:szCs w:val="24"/>
        </w:rPr>
        <w:t xml:space="preserve">Думы </w:t>
      </w:r>
      <w:r w:rsidR="00FD4BAF">
        <w:rPr>
          <w:sz w:val="24"/>
          <w:szCs w:val="24"/>
        </w:rPr>
        <w:t>муниципального образования «</w:t>
      </w:r>
      <w:proofErr w:type="spellStart"/>
      <w:r w:rsidR="00FD4BAF">
        <w:rPr>
          <w:sz w:val="24"/>
          <w:szCs w:val="24"/>
        </w:rPr>
        <w:t>Новонукутское</w:t>
      </w:r>
      <w:proofErr w:type="spellEnd"/>
      <w:r w:rsidR="00FD4BAF">
        <w:rPr>
          <w:sz w:val="24"/>
          <w:szCs w:val="24"/>
        </w:rPr>
        <w:t>»</w:t>
      </w:r>
      <w:r w:rsidRPr="008C694D">
        <w:rPr>
          <w:sz w:val="24"/>
          <w:szCs w:val="24"/>
        </w:rPr>
        <w:t xml:space="preserve"> «О внесении изменений в решение  Думы</w:t>
      </w:r>
      <w:r w:rsidR="000E3477" w:rsidRPr="008C694D">
        <w:rPr>
          <w:sz w:val="24"/>
          <w:szCs w:val="24"/>
        </w:rPr>
        <w:t xml:space="preserve"> МО «</w:t>
      </w:r>
      <w:proofErr w:type="spellStart"/>
      <w:r w:rsidR="00FD4BAF">
        <w:rPr>
          <w:sz w:val="24"/>
          <w:szCs w:val="24"/>
        </w:rPr>
        <w:t>Новонукутское</w:t>
      </w:r>
      <w:proofErr w:type="spellEnd"/>
      <w:r w:rsidR="000E3477">
        <w:rPr>
          <w:sz w:val="24"/>
          <w:szCs w:val="24"/>
        </w:rPr>
        <w:t>»</w:t>
      </w:r>
      <w:r w:rsidRPr="004B5BFF">
        <w:rPr>
          <w:sz w:val="24"/>
          <w:szCs w:val="24"/>
        </w:rPr>
        <w:t xml:space="preserve"> от </w:t>
      </w:r>
      <w:r w:rsidR="00441E52">
        <w:rPr>
          <w:sz w:val="24"/>
          <w:szCs w:val="24"/>
        </w:rPr>
        <w:t>30</w:t>
      </w:r>
      <w:r w:rsidR="00DC3555" w:rsidRPr="004B5BFF">
        <w:rPr>
          <w:sz w:val="24"/>
          <w:szCs w:val="24"/>
        </w:rPr>
        <w:t>.12.202</w:t>
      </w:r>
      <w:r w:rsidR="00441E5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760871">
        <w:rPr>
          <w:sz w:val="24"/>
          <w:szCs w:val="24"/>
        </w:rPr>
        <w:t xml:space="preserve"> 3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760871">
        <w:rPr>
          <w:sz w:val="24"/>
          <w:szCs w:val="24"/>
        </w:rPr>
        <w:t>Новонукутское</w:t>
      </w:r>
      <w:proofErr w:type="spellEnd"/>
      <w:r w:rsidRPr="004B5BFF">
        <w:rPr>
          <w:sz w:val="24"/>
          <w:szCs w:val="24"/>
        </w:rPr>
        <w:t>» 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4</w:t>
      </w:r>
      <w:r w:rsidR="00760871">
        <w:rPr>
          <w:sz w:val="24"/>
          <w:szCs w:val="24"/>
        </w:rPr>
        <w:t xml:space="preserve"> и </w:t>
      </w:r>
      <w:r w:rsidR="00194E47" w:rsidRPr="004B5BFF">
        <w:rPr>
          <w:sz w:val="24"/>
          <w:szCs w:val="24"/>
        </w:rPr>
        <w:t>20</w:t>
      </w:r>
      <w:r w:rsidR="003F3411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="00760871">
        <w:rPr>
          <w:sz w:val="24"/>
          <w:szCs w:val="24"/>
        </w:rPr>
        <w:t>», (далее – Проект</w:t>
      </w:r>
      <w:r w:rsidR="00A93EAF" w:rsidRPr="004B5BFF">
        <w:rPr>
          <w:sz w:val="24"/>
          <w:szCs w:val="24"/>
        </w:rPr>
        <w:t xml:space="preserve">), </w:t>
      </w:r>
      <w:r w:rsidR="00760871" w:rsidRPr="00760871">
        <w:rPr>
          <w:sz w:val="24"/>
          <w:szCs w:val="24"/>
        </w:rPr>
        <w:t>в соответствии с требованиями статьи 157 Бюджетного кодекса Российской Федерации, пункта 2 статьи 9 Федерального закона от 07.02.2011 № 6-ФЗ «Об</w:t>
      </w:r>
      <w:proofErr w:type="gramEnd"/>
      <w:r w:rsidR="00760871" w:rsidRPr="00760871">
        <w:rPr>
          <w:sz w:val="24"/>
          <w:szCs w:val="24"/>
        </w:rPr>
        <w:t xml:space="preserve"> </w:t>
      </w:r>
      <w:proofErr w:type="gramStart"/>
      <w:r w:rsidR="00760871" w:rsidRPr="00760871">
        <w:rPr>
          <w:sz w:val="24"/>
          <w:szCs w:val="24"/>
        </w:rPr>
        <w:t>общих принципах организации и деятельности контрольно-счетных органов субъектов РФ и муниципальных образований»,</w:t>
      </w:r>
      <w:r w:rsidR="00760871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</w:t>
      </w:r>
      <w:r w:rsidR="004E6681" w:rsidRPr="00794B01">
        <w:rPr>
          <w:sz w:val="24"/>
          <w:szCs w:val="24"/>
        </w:rPr>
        <w:t>бюджетном процессе муниципального образования «</w:t>
      </w:r>
      <w:proofErr w:type="spellStart"/>
      <w:r w:rsidR="00760871" w:rsidRPr="00794B01">
        <w:rPr>
          <w:sz w:val="24"/>
          <w:szCs w:val="24"/>
        </w:rPr>
        <w:t>Новонукутское</w:t>
      </w:r>
      <w:proofErr w:type="spellEnd"/>
      <w:r w:rsidR="004E6681" w:rsidRPr="00794B01">
        <w:rPr>
          <w:sz w:val="24"/>
          <w:szCs w:val="24"/>
        </w:rPr>
        <w:t xml:space="preserve">», утвержденного решением Думы от </w:t>
      </w:r>
      <w:r w:rsidR="00794B01" w:rsidRPr="00794B01">
        <w:rPr>
          <w:sz w:val="24"/>
          <w:szCs w:val="24"/>
        </w:rPr>
        <w:t>31.03.2011</w:t>
      </w:r>
      <w:r w:rsidR="004E6681" w:rsidRPr="00794B01">
        <w:rPr>
          <w:sz w:val="24"/>
          <w:szCs w:val="24"/>
        </w:rPr>
        <w:t xml:space="preserve"> го</w:t>
      </w:r>
      <w:r w:rsidR="00794B01" w:rsidRPr="00794B01">
        <w:rPr>
          <w:sz w:val="24"/>
          <w:szCs w:val="24"/>
        </w:rPr>
        <w:t>да № 03</w:t>
      </w:r>
      <w:r w:rsidR="002E5D1F" w:rsidRPr="00794B01">
        <w:rPr>
          <w:sz w:val="24"/>
          <w:szCs w:val="24"/>
        </w:rPr>
        <w:t xml:space="preserve">, распоряжения </w:t>
      </w:r>
      <w:r w:rsidR="002E5D1F" w:rsidRPr="002E5D1F">
        <w:rPr>
          <w:sz w:val="24"/>
          <w:szCs w:val="24"/>
        </w:rPr>
        <w:t>председателя</w:t>
      </w:r>
      <w:proofErr w:type="gramEnd"/>
      <w:r w:rsidR="002E5D1F" w:rsidRPr="002E5D1F">
        <w:rPr>
          <w:sz w:val="24"/>
          <w:szCs w:val="24"/>
        </w:rPr>
        <w:t xml:space="preserve"> Контрольно-счетной комиссии МО «</w:t>
      </w:r>
      <w:proofErr w:type="spellStart"/>
      <w:r w:rsidR="002E5D1F" w:rsidRPr="002E5D1F">
        <w:rPr>
          <w:sz w:val="24"/>
          <w:szCs w:val="24"/>
        </w:rPr>
        <w:t>Нукутский</w:t>
      </w:r>
      <w:proofErr w:type="spellEnd"/>
      <w:r w:rsidR="002E5D1F" w:rsidRPr="002E5D1F">
        <w:rPr>
          <w:sz w:val="24"/>
          <w:szCs w:val="24"/>
        </w:rPr>
        <w:t xml:space="preserve"> район» от </w:t>
      </w:r>
      <w:r w:rsidR="00441E52">
        <w:rPr>
          <w:sz w:val="24"/>
          <w:szCs w:val="24"/>
        </w:rPr>
        <w:t>24</w:t>
      </w:r>
      <w:r w:rsidR="002E5D1F" w:rsidRPr="002E5D1F">
        <w:rPr>
          <w:sz w:val="24"/>
          <w:szCs w:val="24"/>
        </w:rPr>
        <w:t>.</w:t>
      </w:r>
      <w:r w:rsidR="00441E52">
        <w:rPr>
          <w:sz w:val="24"/>
          <w:szCs w:val="24"/>
        </w:rPr>
        <w:t>0</w:t>
      </w:r>
      <w:r w:rsidR="002E5D1F" w:rsidRPr="002E5D1F">
        <w:rPr>
          <w:sz w:val="24"/>
          <w:szCs w:val="24"/>
        </w:rPr>
        <w:t>1.202</w:t>
      </w:r>
      <w:r w:rsidR="00441E52">
        <w:rPr>
          <w:sz w:val="24"/>
          <w:szCs w:val="24"/>
        </w:rPr>
        <w:t>3</w:t>
      </w:r>
      <w:r w:rsidR="002E5D1F" w:rsidRPr="002E5D1F">
        <w:rPr>
          <w:sz w:val="24"/>
          <w:szCs w:val="24"/>
        </w:rPr>
        <w:t xml:space="preserve"> г. № </w:t>
      </w:r>
      <w:r w:rsidR="00441E52">
        <w:rPr>
          <w:sz w:val="24"/>
          <w:szCs w:val="24"/>
        </w:rPr>
        <w:t>05</w:t>
      </w:r>
      <w:r w:rsidR="002E5D1F" w:rsidRPr="002E5D1F">
        <w:rPr>
          <w:sz w:val="24"/>
          <w:szCs w:val="24"/>
        </w:rPr>
        <w:t>-П.</w:t>
      </w:r>
    </w:p>
    <w:p w:rsidR="00676F0D" w:rsidRDefault="00676F0D" w:rsidP="00760871">
      <w:pPr>
        <w:ind w:firstLine="850"/>
        <w:contextualSpacing/>
        <w:jc w:val="both"/>
        <w:rPr>
          <w:color w:val="0070C0"/>
          <w:sz w:val="24"/>
          <w:szCs w:val="24"/>
        </w:rPr>
      </w:pPr>
    </w:p>
    <w:p w:rsidR="00676F0D" w:rsidRPr="00676F0D" w:rsidRDefault="00676F0D" w:rsidP="00676F0D">
      <w:pPr>
        <w:ind w:firstLine="850"/>
        <w:contextualSpacing/>
        <w:jc w:val="center"/>
        <w:rPr>
          <w:b/>
          <w:sz w:val="24"/>
          <w:szCs w:val="24"/>
        </w:rPr>
      </w:pPr>
      <w:r w:rsidRPr="00676F0D">
        <w:rPr>
          <w:b/>
          <w:sz w:val="24"/>
          <w:szCs w:val="24"/>
        </w:rPr>
        <w:t>1. Общие положения</w:t>
      </w:r>
    </w:p>
    <w:p w:rsidR="00676F0D" w:rsidRDefault="00676F0D" w:rsidP="00676F0D">
      <w:pPr>
        <w:ind w:firstLine="850"/>
        <w:contextualSpacing/>
        <w:jc w:val="both"/>
        <w:rPr>
          <w:sz w:val="24"/>
          <w:szCs w:val="24"/>
        </w:rPr>
      </w:pPr>
      <w:r w:rsidRPr="00676F0D">
        <w:rPr>
          <w:sz w:val="24"/>
          <w:szCs w:val="24"/>
        </w:rPr>
        <w:t>В соответствии с требованиями статьи 157 Бюджетного кодекса Российской Федерации контрольно-счетные органы 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В соответствии с требованиями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Контрольно-счетный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</w:t>
      </w:r>
    </w:p>
    <w:p w:rsidR="008866B2" w:rsidRDefault="008866B2" w:rsidP="00C3612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образования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>» на 202</w:t>
      </w:r>
      <w:r w:rsidR="00546583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546583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4658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утвержден решением Думы муниципального образования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 xml:space="preserve">» от </w:t>
      </w:r>
      <w:r w:rsidR="00546583">
        <w:rPr>
          <w:sz w:val="24"/>
          <w:szCs w:val="24"/>
        </w:rPr>
        <w:t>30</w:t>
      </w:r>
      <w:r>
        <w:rPr>
          <w:sz w:val="24"/>
          <w:szCs w:val="24"/>
        </w:rPr>
        <w:t>.12.202</w:t>
      </w:r>
      <w:r w:rsidR="00546583">
        <w:rPr>
          <w:sz w:val="24"/>
          <w:szCs w:val="24"/>
        </w:rPr>
        <w:t>2</w:t>
      </w:r>
      <w:r>
        <w:rPr>
          <w:sz w:val="24"/>
          <w:szCs w:val="24"/>
        </w:rPr>
        <w:t xml:space="preserve"> г. № 3</w:t>
      </w:r>
      <w:r w:rsidR="0054658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36127">
        <w:rPr>
          <w:sz w:val="24"/>
          <w:szCs w:val="24"/>
        </w:rPr>
        <w:t xml:space="preserve"> </w:t>
      </w:r>
    </w:p>
    <w:p w:rsidR="005A5972" w:rsidRDefault="005A5972" w:rsidP="00C36127">
      <w:pPr>
        <w:ind w:firstLine="850"/>
        <w:contextualSpacing/>
        <w:jc w:val="both"/>
        <w:rPr>
          <w:sz w:val="24"/>
          <w:szCs w:val="24"/>
        </w:rPr>
      </w:pPr>
      <w:r w:rsidRPr="005A5972">
        <w:rPr>
          <w:b/>
          <w:sz w:val="24"/>
          <w:szCs w:val="24"/>
        </w:rPr>
        <w:t>Представлены первые изменения, вносимые в бюджет  района на 2023 год и на плановый период 2024-2025 годов на основании корректировки бюджета</w:t>
      </w:r>
      <w:r>
        <w:rPr>
          <w:sz w:val="24"/>
          <w:szCs w:val="24"/>
        </w:rPr>
        <w:t xml:space="preserve"> по безвозмездным поступлениям.</w:t>
      </w:r>
    </w:p>
    <w:p w:rsidR="005A5972" w:rsidRPr="0096398E" w:rsidRDefault="005A5972" w:rsidP="00C3612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уточняют основные характеристики </w:t>
      </w:r>
      <w:r w:rsidR="00B24B9C">
        <w:rPr>
          <w:sz w:val="24"/>
          <w:szCs w:val="24"/>
        </w:rPr>
        <w:t xml:space="preserve">местного бюджета на 2023 год и на плановый период 2024-2025 годов, в </w:t>
      </w:r>
      <w:proofErr w:type="gramStart"/>
      <w:r w:rsidR="00B24B9C">
        <w:rPr>
          <w:sz w:val="24"/>
          <w:szCs w:val="24"/>
        </w:rPr>
        <w:t>связи</w:t>
      </w:r>
      <w:proofErr w:type="gramEnd"/>
      <w:r w:rsidR="00B24B9C">
        <w:rPr>
          <w:sz w:val="24"/>
          <w:szCs w:val="24"/>
        </w:rPr>
        <w:t xml:space="preserve"> с чем предлагается утвердить:</w:t>
      </w:r>
    </w:p>
    <w:p w:rsidR="00504BBB" w:rsidRDefault="00504BBB" w:rsidP="00C36127">
      <w:pPr>
        <w:ind w:firstLine="850"/>
        <w:contextualSpacing/>
        <w:jc w:val="both"/>
        <w:rPr>
          <w:b/>
          <w:sz w:val="24"/>
          <w:szCs w:val="24"/>
        </w:rPr>
      </w:pPr>
      <w:r w:rsidRPr="0096398E">
        <w:rPr>
          <w:b/>
          <w:sz w:val="24"/>
          <w:szCs w:val="24"/>
        </w:rPr>
        <w:t xml:space="preserve">2023 </w:t>
      </w:r>
      <w:r w:rsidRPr="00504BBB">
        <w:rPr>
          <w:b/>
          <w:sz w:val="24"/>
          <w:szCs w:val="24"/>
        </w:rPr>
        <w:t>год</w:t>
      </w:r>
    </w:p>
    <w:p w:rsidR="0096398E" w:rsidRDefault="0096398E" w:rsidP="00C36127">
      <w:pPr>
        <w:ind w:firstLine="850"/>
        <w:contextualSpacing/>
        <w:jc w:val="both"/>
        <w:rPr>
          <w:sz w:val="24"/>
          <w:szCs w:val="24"/>
        </w:rPr>
      </w:pPr>
      <w:r w:rsidRPr="0096398E">
        <w:rPr>
          <w:sz w:val="24"/>
          <w:szCs w:val="24"/>
        </w:rPr>
        <w:t xml:space="preserve">- общий объем доходов местного бюджета в сумме </w:t>
      </w:r>
      <w:r>
        <w:rPr>
          <w:sz w:val="24"/>
          <w:szCs w:val="24"/>
        </w:rPr>
        <w:t>67513,7 тыс. руб., из них объем межбюджетных трансфертов, получаемых из других бюджетов бюджетной системы РФ, в сумме 48150,6 тыс. руб.:</w:t>
      </w:r>
    </w:p>
    <w:p w:rsidR="0096398E" w:rsidRDefault="0096398E" w:rsidP="00C3612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общий объем расходов местного бюджета в сумме 71153,5  тыс. руб.;</w:t>
      </w:r>
    </w:p>
    <w:p w:rsidR="00D506A7" w:rsidRDefault="0096398E" w:rsidP="00C36127">
      <w:pPr>
        <w:ind w:firstLine="85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размер дефицита местного бюджета в сумме 3639,8 тыс. руб. </w:t>
      </w:r>
      <w:r w:rsidR="00ED6302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местного бюджета установлен с учетом суммы остатков средств на 01.01.2023 года в размере 2187,6 тыс. руб., без учета суммы остатков средств составляет 1452,2 тыс.</w:t>
      </w:r>
      <w:r w:rsidR="00D506A7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D506A7">
        <w:rPr>
          <w:sz w:val="24"/>
          <w:szCs w:val="24"/>
        </w:rPr>
        <w:t xml:space="preserve"> или 7,5 процентов </w:t>
      </w:r>
      <w:r w:rsidR="00D506A7">
        <w:rPr>
          <w:sz w:val="24"/>
          <w:szCs w:val="24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D506A7" w:rsidRDefault="00D506A7" w:rsidP="00C36127">
      <w:pPr>
        <w:ind w:firstLine="850"/>
        <w:contextualSpacing/>
        <w:jc w:val="both"/>
        <w:rPr>
          <w:sz w:val="24"/>
          <w:szCs w:val="24"/>
        </w:rPr>
      </w:pPr>
    </w:p>
    <w:p w:rsidR="0096398E" w:rsidRDefault="00D506A7" w:rsidP="00C36127">
      <w:pPr>
        <w:ind w:firstLine="85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506A7">
        <w:rPr>
          <w:b/>
          <w:sz w:val="24"/>
          <w:szCs w:val="24"/>
        </w:rPr>
        <w:t xml:space="preserve"> Основные параметры бюджета МО «</w:t>
      </w:r>
      <w:proofErr w:type="spellStart"/>
      <w:r w:rsidRPr="00D506A7">
        <w:rPr>
          <w:b/>
          <w:sz w:val="24"/>
          <w:szCs w:val="24"/>
        </w:rPr>
        <w:t>Новонукутское</w:t>
      </w:r>
      <w:proofErr w:type="spellEnd"/>
      <w:r w:rsidRPr="00D506A7">
        <w:rPr>
          <w:b/>
          <w:sz w:val="24"/>
          <w:szCs w:val="24"/>
        </w:rPr>
        <w:t xml:space="preserve">» на 2023 год </w:t>
      </w:r>
    </w:p>
    <w:p w:rsidR="00ED2E32" w:rsidRDefault="00ED2E32" w:rsidP="00C36127">
      <w:pPr>
        <w:ind w:firstLine="850"/>
        <w:contextualSpacing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ED2E32" w:rsidTr="00ED2E3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Первоначальный бюджет 2023 г.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Сумма изменений тыс. руб.</w:t>
            </w:r>
          </w:p>
        </w:tc>
      </w:tr>
      <w:tr w:rsidR="00ED2E32" w:rsidRPr="00ED2E32" w:rsidTr="00ED2E3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Доходы</w:t>
            </w:r>
          </w:p>
        </w:tc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64910,1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67513,7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2603,6</w:t>
            </w:r>
          </w:p>
        </w:tc>
      </w:tr>
      <w:tr w:rsidR="00ED2E32" w:rsidRPr="00ED2E32" w:rsidTr="00ED2E3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Расходы</w:t>
            </w:r>
          </w:p>
        </w:tc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66362,3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71153,5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4791,2</w:t>
            </w:r>
          </w:p>
        </w:tc>
      </w:tr>
      <w:tr w:rsidR="00ED2E32" w:rsidRPr="00ED2E32" w:rsidTr="00ED2E3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Дефицит</w:t>
            </w:r>
          </w:p>
        </w:tc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1452,2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3639,8</w:t>
            </w:r>
          </w:p>
        </w:tc>
        <w:tc>
          <w:tcPr>
            <w:tcW w:w="2535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2187,6</w:t>
            </w:r>
          </w:p>
        </w:tc>
      </w:tr>
    </w:tbl>
    <w:p w:rsidR="00ED2E32" w:rsidRDefault="00BE0685" w:rsidP="00C36127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E0685" w:rsidRPr="00BE0685" w:rsidRDefault="00BE0685" w:rsidP="00C36127">
      <w:pPr>
        <w:ind w:firstLine="850"/>
        <w:contextualSpacing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E0685">
        <w:rPr>
          <w:b/>
          <w:i/>
          <w:sz w:val="24"/>
          <w:szCs w:val="24"/>
        </w:rPr>
        <w:t>Доходы</w:t>
      </w:r>
    </w:p>
    <w:p w:rsidR="00BE0685" w:rsidRDefault="00067DA1" w:rsidP="003A46B6">
      <w:pPr>
        <w:ind w:firstLine="850"/>
        <w:contextualSpacing/>
        <w:jc w:val="both"/>
        <w:rPr>
          <w:sz w:val="24"/>
          <w:szCs w:val="24"/>
        </w:rPr>
      </w:pPr>
      <w:r w:rsidRPr="00BE0685">
        <w:rPr>
          <w:sz w:val="24"/>
          <w:szCs w:val="24"/>
        </w:rPr>
        <w:t>Доходная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>»</w:t>
      </w:r>
      <w:r w:rsidR="00FB7420">
        <w:rPr>
          <w:sz w:val="24"/>
          <w:szCs w:val="24"/>
        </w:rPr>
        <w:t xml:space="preserve"> на 202</w:t>
      </w:r>
      <w:r w:rsidR="00BE0685" w:rsidRPr="00BE0685">
        <w:rPr>
          <w:sz w:val="24"/>
          <w:szCs w:val="24"/>
        </w:rPr>
        <w:t>3</w:t>
      </w:r>
      <w:r w:rsidR="00FB7420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>увеличится на 2603,6 тыс. руб. и составит 67513,7</w:t>
      </w:r>
      <w:r w:rsidR="00FB7420">
        <w:rPr>
          <w:sz w:val="24"/>
          <w:szCs w:val="24"/>
        </w:rPr>
        <w:t xml:space="preserve"> тыс. руб., в том числе</w:t>
      </w:r>
      <w:r w:rsidR="00BE0685">
        <w:rPr>
          <w:sz w:val="24"/>
          <w:szCs w:val="24"/>
        </w:rPr>
        <w:t>:</w:t>
      </w:r>
    </w:p>
    <w:p w:rsidR="00067DA1" w:rsidRDefault="00BE0685" w:rsidP="003A46B6">
      <w:pPr>
        <w:ind w:firstLine="850"/>
        <w:contextualSpacing/>
        <w:jc w:val="both"/>
        <w:rPr>
          <w:sz w:val="24"/>
          <w:szCs w:val="24"/>
        </w:rPr>
      </w:pPr>
      <w:r w:rsidRPr="00BE0685">
        <w:rPr>
          <w:b/>
          <w:i/>
          <w:sz w:val="24"/>
          <w:szCs w:val="24"/>
        </w:rPr>
        <w:t>Увеличение безвозмездных поступлений</w:t>
      </w:r>
      <w:r w:rsidR="00FB7420" w:rsidRPr="00BE068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составит 2603,6 тыс. руб. в том числе:</w:t>
      </w:r>
    </w:p>
    <w:p w:rsidR="00BE0685" w:rsidRDefault="00BE0685" w:rsidP="003A46B6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субсидии бюджетам сельских поселений на реализацию программ формирования современной городской среды – 2603,6 тыс. руб.</w:t>
      </w:r>
    </w:p>
    <w:p w:rsidR="00BE0685" w:rsidRPr="00BE0685" w:rsidRDefault="00BE0685" w:rsidP="003A46B6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i/>
          <w:sz w:val="24"/>
          <w:szCs w:val="24"/>
        </w:rPr>
        <w:t>Расходы</w:t>
      </w:r>
      <w:r>
        <w:rPr>
          <w:sz w:val="24"/>
          <w:szCs w:val="24"/>
        </w:rPr>
        <w:t xml:space="preserve">                           </w:t>
      </w:r>
    </w:p>
    <w:p w:rsidR="00CF32EB" w:rsidRDefault="004D281D" w:rsidP="00040104">
      <w:pPr>
        <w:ind w:firstLine="850"/>
        <w:contextualSpacing/>
        <w:jc w:val="both"/>
        <w:rPr>
          <w:sz w:val="24"/>
          <w:szCs w:val="24"/>
        </w:rPr>
      </w:pPr>
      <w:proofErr w:type="gramStart"/>
      <w:r w:rsidRPr="00BE0685">
        <w:rPr>
          <w:sz w:val="24"/>
          <w:szCs w:val="24"/>
        </w:rPr>
        <w:t>Расходная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 xml:space="preserve">» </w:t>
      </w:r>
      <w:r w:rsidR="007E3087">
        <w:rPr>
          <w:sz w:val="24"/>
          <w:szCs w:val="24"/>
        </w:rPr>
        <w:t>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с учетом остатков по состоянию на 01.01.2023 г. в размере </w:t>
      </w:r>
      <w:r w:rsidR="003A091E">
        <w:rPr>
          <w:sz w:val="24"/>
          <w:szCs w:val="24"/>
        </w:rPr>
        <w:t xml:space="preserve">2187,6 тыс. руб. </w:t>
      </w:r>
      <w:r w:rsidR="007E3087">
        <w:rPr>
          <w:sz w:val="24"/>
          <w:szCs w:val="24"/>
        </w:rPr>
        <w:t xml:space="preserve">планируется к утверждению в объеме </w:t>
      </w:r>
      <w:r w:rsidR="00BE0685">
        <w:rPr>
          <w:sz w:val="24"/>
          <w:szCs w:val="24"/>
        </w:rPr>
        <w:t>71153,5</w:t>
      </w:r>
      <w:r w:rsidR="007E3087">
        <w:rPr>
          <w:sz w:val="24"/>
          <w:szCs w:val="24"/>
        </w:rPr>
        <w:t xml:space="preserve"> тыс. руб. Увеличение расходной части местного бюджета 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планируется в объеме</w:t>
      </w:r>
      <w:r w:rsidR="00BE0685">
        <w:rPr>
          <w:sz w:val="24"/>
          <w:szCs w:val="24"/>
        </w:rPr>
        <w:t xml:space="preserve"> 4791,2 </w:t>
      </w:r>
      <w:r w:rsidR="007E3087">
        <w:rPr>
          <w:sz w:val="24"/>
          <w:szCs w:val="24"/>
        </w:rPr>
        <w:t>тыс. руб.</w:t>
      </w:r>
      <w:r w:rsidR="00040104">
        <w:rPr>
          <w:sz w:val="24"/>
          <w:szCs w:val="24"/>
        </w:rPr>
        <w:t xml:space="preserve">, </w:t>
      </w:r>
      <w:r w:rsidR="00040104" w:rsidRPr="00040104">
        <w:rPr>
          <w:sz w:val="24"/>
          <w:szCs w:val="24"/>
        </w:rPr>
        <w:t>в сравнении с ранее утвержденными объемами расходной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год</w:t>
      </w:r>
      <w:r w:rsidR="003A091E">
        <w:rPr>
          <w:sz w:val="24"/>
          <w:szCs w:val="24"/>
        </w:rPr>
        <w:t xml:space="preserve"> (доходы 2603,6 тыс</w:t>
      </w:r>
      <w:proofErr w:type="gramEnd"/>
      <w:r w:rsidR="003A091E">
        <w:rPr>
          <w:sz w:val="24"/>
          <w:szCs w:val="24"/>
        </w:rPr>
        <w:t xml:space="preserve">. руб., остатки по состоянию на 01.01.2023 г. 2187,6 тыс. руб.). </w:t>
      </w:r>
      <w:r w:rsidR="00040104" w:rsidRPr="00040104">
        <w:rPr>
          <w:sz w:val="24"/>
          <w:szCs w:val="24"/>
        </w:rPr>
        <w:t xml:space="preserve"> Увеличение расходно</w:t>
      </w:r>
      <w:r w:rsidR="00CF32EB">
        <w:rPr>
          <w:sz w:val="24"/>
          <w:szCs w:val="24"/>
        </w:rPr>
        <w:t>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год планируется </w:t>
      </w:r>
      <w:r w:rsidR="003A091E">
        <w:rPr>
          <w:sz w:val="24"/>
          <w:szCs w:val="24"/>
        </w:rPr>
        <w:t xml:space="preserve"> направить</w:t>
      </w:r>
      <w:r w:rsidR="00CF32EB">
        <w:rPr>
          <w:sz w:val="24"/>
          <w:szCs w:val="24"/>
        </w:rPr>
        <w:t>:</w:t>
      </w:r>
    </w:p>
    <w:p w:rsidR="002D51EA" w:rsidRDefault="002D51EA" w:rsidP="00040104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091E">
        <w:rPr>
          <w:sz w:val="24"/>
          <w:szCs w:val="24"/>
        </w:rPr>
        <w:t xml:space="preserve">на благоустройство (МП «Формирование современной городской среды в п. </w:t>
      </w:r>
      <w:proofErr w:type="spellStart"/>
      <w:r w:rsidR="003A091E">
        <w:rPr>
          <w:sz w:val="24"/>
          <w:szCs w:val="24"/>
        </w:rPr>
        <w:t>Новонукутский</w:t>
      </w:r>
      <w:proofErr w:type="spellEnd"/>
      <w:r w:rsidR="003A091E">
        <w:rPr>
          <w:sz w:val="24"/>
          <w:szCs w:val="24"/>
        </w:rPr>
        <w:t xml:space="preserve"> муниципального образования на 2018-2024 гг.) - 2603,6  </w:t>
      </w:r>
      <w:r w:rsidR="007D58A7">
        <w:rPr>
          <w:sz w:val="24"/>
          <w:szCs w:val="24"/>
        </w:rPr>
        <w:t>тыс. руб.;</w:t>
      </w:r>
    </w:p>
    <w:p w:rsidR="00900BA0" w:rsidRDefault="0099538D" w:rsidP="00040104">
      <w:pPr>
        <w:ind w:firstLine="85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Остатки средств по состоянию на 01.01.2013 г. в размере 2187,7 тыс. руб.  состоят из  прочих безвозмездных поступлений в сумме 250,0 тыс. руб. и собственных доходов в сумме 1937,7 тыс. руб., в том числе   акцизы в сумме – 222,0 тыс. руб.  (целевые средства), инициативные проекты в сумме 1280,0 тыс. руб. (целевые средства) которые предлагается направить на</w:t>
      </w:r>
      <w:r w:rsidR="00900BA0">
        <w:rPr>
          <w:sz w:val="24"/>
          <w:szCs w:val="24"/>
        </w:rPr>
        <w:t>:</w:t>
      </w:r>
      <w:proofErr w:type="gramEnd"/>
    </w:p>
    <w:p w:rsidR="00623770" w:rsidRDefault="00900BA0" w:rsidP="00040104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538D">
        <w:rPr>
          <w:sz w:val="24"/>
          <w:szCs w:val="24"/>
        </w:rPr>
        <w:t xml:space="preserve">  </w:t>
      </w:r>
      <w:r w:rsidR="00623770">
        <w:rPr>
          <w:sz w:val="24"/>
          <w:szCs w:val="24"/>
        </w:rPr>
        <w:t>расходы ОМСУ (связь за декабрь 4,2 тыс. руб., основные средства -50,0 тыс. руб.)</w:t>
      </w:r>
      <w:r w:rsidR="00E0702C">
        <w:rPr>
          <w:sz w:val="24"/>
          <w:szCs w:val="24"/>
        </w:rPr>
        <w:t xml:space="preserve"> – 54,2 тыс. руб.</w:t>
      </w:r>
      <w:r w:rsidR="00623770">
        <w:rPr>
          <w:sz w:val="24"/>
          <w:szCs w:val="24"/>
        </w:rPr>
        <w:t>;</w:t>
      </w:r>
    </w:p>
    <w:p w:rsidR="00E0702C" w:rsidRDefault="00623770" w:rsidP="00040104">
      <w:pPr>
        <w:ind w:firstLine="85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на содержание и ремонт дорог </w:t>
      </w:r>
      <w:r w:rsidR="00B954FB">
        <w:rPr>
          <w:sz w:val="24"/>
          <w:szCs w:val="24"/>
        </w:rPr>
        <w:t>-1302,0 тыс. руб. (</w:t>
      </w:r>
      <w:r w:rsidR="00E0702C">
        <w:rPr>
          <w:sz w:val="24"/>
          <w:szCs w:val="24"/>
        </w:rPr>
        <w:t>222,0 тыс. руб. – акцизы, 1080,0 тыс. руб. – инициативные проекты);</w:t>
      </w:r>
      <w:proofErr w:type="gramEnd"/>
    </w:p>
    <w:p w:rsidR="007E0A66" w:rsidRDefault="00E0702C" w:rsidP="00040104">
      <w:pPr>
        <w:ind w:firstLine="85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на благоустройство – 631,5 тыс. руб.</w:t>
      </w:r>
      <w:r w:rsidR="00623770">
        <w:rPr>
          <w:sz w:val="24"/>
          <w:szCs w:val="24"/>
        </w:rPr>
        <w:t xml:space="preserve"> </w:t>
      </w:r>
      <w:r>
        <w:rPr>
          <w:sz w:val="24"/>
          <w:szCs w:val="24"/>
        </w:rPr>
        <w:t>(инициативные проекты</w:t>
      </w:r>
      <w:r w:rsidR="00B954FB">
        <w:rPr>
          <w:sz w:val="24"/>
          <w:szCs w:val="24"/>
        </w:rPr>
        <w:t>- 200,0 тыс. руб., безвозмездные остатки – 250,0 тыс. руб.,</w:t>
      </w:r>
      <w:r w:rsidR="0080212C">
        <w:rPr>
          <w:sz w:val="24"/>
          <w:szCs w:val="24"/>
        </w:rPr>
        <w:t xml:space="preserve"> прочие – 181,5 тыс. руб.)</w:t>
      </w:r>
      <w:r w:rsidR="007E0A66">
        <w:rPr>
          <w:sz w:val="24"/>
          <w:szCs w:val="24"/>
        </w:rPr>
        <w:t>;</w:t>
      </w:r>
      <w:proofErr w:type="gramEnd"/>
    </w:p>
    <w:p w:rsidR="0099538D" w:rsidRDefault="007E0A66" w:rsidP="00040104">
      <w:pPr>
        <w:ind w:firstLine="850"/>
        <w:contextualSpacing/>
        <w:jc w:val="both"/>
        <w:rPr>
          <w:rStyle w:val="ab"/>
        </w:rPr>
      </w:pPr>
      <w:r>
        <w:rPr>
          <w:sz w:val="24"/>
          <w:szCs w:val="24"/>
        </w:rPr>
        <w:t>- физкультура и спорт – 200,0 тыс. руб.</w:t>
      </w:r>
      <w:r w:rsidR="00B954FB">
        <w:rPr>
          <w:sz w:val="24"/>
          <w:szCs w:val="24"/>
        </w:rPr>
        <w:t xml:space="preserve"> </w:t>
      </w:r>
      <w:r w:rsidR="00C254E3">
        <w:rPr>
          <w:rStyle w:val="ab"/>
        </w:rPr>
        <w:t xml:space="preserve"> </w:t>
      </w:r>
    </w:p>
    <w:p w:rsidR="007E0A66" w:rsidRDefault="007E0A66" w:rsidP="00040104">
      <w:pPr>
        <w:ind w:firstLine="850"/>
        <w:contextualSpacing/>
        <w:jc w:val="both"/>
        <w:rPr>
          <w:rStyle w:val="ab"/>
        </w:rPr>
      </w:pPr>
    </w:p>
    <w:p w:rsidR="007E0A66" w:rsidRDefault="007E0A66" w:rsidP="00040104">
      <w:pPr>
        <w:ind w:firstLine="850"/>
        <w:contextualSpacing/>
        <w:jc w:val="both"/>
        <w:rPr>
          <w:rStyle w:val="ab"/>
          <w:i/>
          <w:sz w:val="24"/>
          <w:szCs w:val="24"/>
        </w:rPr>
      </w:pPr>
      <w:r w:rsidRPr="007E0A66">
        <w:rPr>
          <w:rStyle w:val="ab"/>
          <w:i/>
          <w:sz w:val="24"/>
          <w:szCs w:val="24"/>
        </w:rPr>
        <w:t xml:space="preserve">  Анализ проекта решения Думы МО «</w:t>
      </w:r>
      <w:proofErr w:type="spellStart"/>
      <w:r w:rsidRPr="007E0A66">
        <w:rPr>
          <w:rStyle w:val="ab"/>
          <w:i/>
          <w:sz w:val="24"/>
          <w:szCs w:val="24"/>
        </w:rPr>
        <w:t>Новонукутское</w:t>
      </w:r>
      <w:proofErr w:type="spellEnd"/>
      <w:r w:rsidRPr="007E0A66">
        <w:rPr>
          <w:rStyle w:val="ab"/>
          <w:i/>
          <w:sz w:val="24"/>
          <w:szCs w:val="24"/>
        </w:rPr>
        <w:t>»  данных изменений  показал:</w:t>
      </w:r>
    </w:p>
    <w:p w:rsidR="007E0A66" w:rsidRDefault="007E0A66" w:rsidP="00040104">
      <w:pPr>
        <w:ind w:firstLine="850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Плановые назначения на 2023 год по основным показателям бюджета поселения предлагается утвердить в объеме:</w:t>
      </w:r>
    </w:p>
    <w:p w:rsidR="007E0A66" w:rsidRDefault="007E0A66" w:rsidP="00040104">
      <w:pPr>
        <w:ind w:firstLine="850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 </w:t>
      </w:r>
      <w:r w:rsidRPr="007E0A66">
        <w:rPr>
          <w:rStyle w:val="ab"/>
          <w:i/>
          <w:sz w:val="24"/>
          <w:szCs w:val="24"/>
        </w:rPr>
        <w:t>Доходы</w:t>
      </w:r>
      <w:r>
        <w:rPr>
          <w:rStyle w:val="ab"/>
          <w:sz w:val="24"/>
          <w:szCs w:val="24"/>
        </w:rPr>
        <w:t xml:space="preserve"> </w:t>
      </w:r>
      <w:r w:rsidRPr="007E0A66">
        <w:rPr>
          <w:rStyle w:val="ab"/>
          <w:b w:val="0"/>
          <w:sz w:val="24"/>
          <w:szCs w:val="24"/>
        </w:rPr>
        <w:t>составят в сумме 67513,7 тыс. руб.</w:t>
      </w:r>
      <w:r>
        <w:rPr>
          <w:rStyle w:val="ab"/>
          <w:b w:val="0"/>
          <w:sz w:val="24"/>
          <w:szCs w:val="24"/>
        </w:rPr>
        <w:t xml:space="preserve">, из них </w:t>
      </w:r>
    </w:p>
    <w:p w:rsidR="007E0A66" w:rsidRDefault="007E0A66" w:rsidP="00040104">
      <w:pPr>
        <w:ind w:firstLine="850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- безвозмездные поступления- </w:t>
      </w:r>
      <w:r w:rsidR="00ED6302">
        <w:rPr>
          <w:rStyle w:val="ab"/>
          <w:b w:val="0"/>
          <w:sz w:val="24"/>
          <w:szCs w:val="24"/>
        </w:rPr>
        <w:t>48150,6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Default="007E0A66" w:rsidP="00040104">
      <w:pPr>
        <w:ind w:firstLine="850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>Расходы</w:t>
      </w:r>
      <w:r>
        <w:rPr>
          <w:rStyle w:val="ab"/>
          <w:b w:val="0"/>
          <w:sz w:val="24"/>
          <w:szCs w:val="24"/>
        </w:rPr>
        <w:t xml:space="preserve"> составят в сумме -71153,5 тыс. руб.</w:t>
      </w:r>
    </w:p>
    <w:p w:rsidR="007E0A66" w:rsidRPr="007E0A66" w:rsidRDefault="007E0A66" w:rsidP="00040104">
      <w:pPr>
        <w:ind w:firstLine="850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 xml:space="preserve">Остатки средств </w:t>
      </w:r>
      <w:r w:rsidRPr="007E0A66">
        <w:rPr>
          <w:rStyle w:val="ab"/>
          <w:b w:val="0"/>
          <w:sz w:val="24"/>
          <w:szCs w:val="24"/>
        </w:rPr>
        <w:t>по состоянию на 01.01.2023 г. – 2187,6 тыс. руб.</w:t>
      </w:r>
    </w:p>
    <w:p w:rsidR="005B08E3" w:rsidRDefault="00CD72C7" w:rsidP="00465EF8">
      <w:pPr>
        <w:ind w:firstLine="850"/>
        <w:contextualSpacing/>
        <w:jc w:val="both"/>
        <w:rPr>
          <w:sz w:val="24"/>
          <w:szCs w:val="24"/>
        </w:rPr>
      </w:pPr>
      <w:r w:rsidRPr="00CD72C7">
        <w:rPr>
          <w:b/>
          <w:sz w:val="24"/>
          <w:szCs w:val="24"/>
        </w:rPr>
        <w:t>Дефицит бюджета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 xml:space="preserve">» </w:t>
      </w:r>
      <w:r w:rsidR="007E0A66">
        <w:rPr>
          <w:sz w:val="24"/>
          <w:szCs w:val="24"/>
        </w:rPr>
        <w:t xml:space="preserve">составит </w:t>
      </w:r>
      <w:r w:rsidR="005F2763">
        <w:rPr>
          <w:sz w:val="24"/>
          <w:szCs w:val="24"/>
        </w:rPr>
        <w:t>1452,2</w:t>
      </w:r>
      <w:r>
        <w:rPr>
          <w:sz w:val="24"/>
          <w:szCs w:val="24"/>
        </w:rPr>
        <w:t xml:space="preserve">  тыс. руб. или </w:t>
      </w:r>
      <w:r w:rsidR="005F2763">
        <w:rPr>
          <w:sz w:val="24"/>
          <w:szCs w:val="24"/>
        </w:rPr>
        <w:t xml:space="preserve">7,5% </w:t>
      </w:r>
      <w:r>
        <w:rPr>
          <w:sz w:val="24"/>
          <w:szCs w:val="24"/>
        </w:rPr>
        <w:t xml:space="preserve"> </w:t>
      </w:r>
      <w:r w:rsidR="005F2763">
        <w:rPr>
          <w:sz w:val="24"/>
          <w:szCs w:val="24"/>
        </w:rPr>
        <w:t xml:space="preserve"> от собственных доходов без учета остатка средств на 01.01.2023 года, </w:t>
      </w:r>
      <w:r>
        <w:rPr>
          <w:sz w:val="24"/>
          <w:szCs w:val="24"/>
        </w:rPr>
        <w:t>утвержденного объема доходов местного бюджета без учета утвержденного объема безвозмездных поступлений</w:t>
      </w:r>
      <w:r w:rsidR="00F37E74">
        <w:rPr>
          <w:sz w:val="24"/>
          <w:szCs w:val="24"/>
        </w:rPr>
        <w:t xml:space="preserve"> и (или) поступлений налоговых доходов по дополнительным нормативам отчислений, что не противоречит требованиям статьи 92.1 Бюджетного кодекса РФ.</w:t>
      </w:r>
    </w:p>
    <w:p w:rsidR="00517989" w:rsidRDefault="00517989" w:rsidP="00517989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lastRenderedPageBreak/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>
        <w:rPr>
          <w:sz w:val="24"/>
          <w:szCs w:val="24"/>
        </w:rPr>
        <w:t>4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2025-2026 годов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составил:</w:t>
      </w:r>
    </w:p>
    <w:p w:rsidR="00517989" w:rsidRPr="009C6F48" w:rsidRDefault="00517989" w:rsidP="00517989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2024</w:t>
      </w:r>
      <w:r w:rsidRPr="009C6F48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B97EBC">
        <w:rPr>
          <w:sz w:val="24"/>
          <w:szCs w:val="24"/>
        </w:rPr>
        <w:t>2008,7</w:t>
      </w:r>
      <w:r>
        <w:rPr>
          <w:sz w:val="24"/>
          <w:szCs w:val="24"/>
        </w:rPr>
        <w:t xml:space="preserve">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517989" w:rsidRPr="009C6F48" w:rsidRDefault="00517989" w:rsidP="00517989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2025</w:t>
      </w:r>
      <w:r w:rsidRPr="009C6F48">
        <w:rPr>
          <w:sz w:val="24"/>
          <w:szCs w:val="24"/>
        </w:rPr>
        <w:t xml:space="preserve"> года в размере  </w:t>
      </w:r>
      <w:r w:rsidR="00B97EBC">
        <w:rPr>
          <w:sz w:val="24"/>
          <w:szCs w:val="24"/>
        </w:rPr>
        <w:t>3508,3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517989" w:rsidRDefault="00517989" w:rsidP="00517989">
      <w:pPr>
        <w:ind w:left="284" w:right="283" w:firstLine="0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>
        <w:rPr>
          <w:sz w:val="24"/>
          <w:szCs w:val="24"/>
        </w:rPr>
        <w:t>6</w:t>
      </w:r>
      <w:r w:rsidRPr="009C6F48">
        <w:rPr>
          <w:sz w:val="24"/>
          <w:szCs w:val="24"/>
        </w:rPr>
        <w:t xml:space="preserve"> года в размере </w:t>
      </w:r>
      <w:r w:rsidR="00B97EBC">
        <w:rPr>
          <w:sz w:val="24"/>
          <w:szCs w:val="24"/>
        </w:rPr>
        <w:t>5033,2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</w:t>
      </w:r>
      <w:r>
        <w:rPr>
          <w:sz w:val="24"/>
          <w:szCs w:val="24"/>
        </w:rPr>
        <w:t xml:space="preserve">тыс. рублей. </w:t>
      </w:r>
    </w:p>
    <w:p w:rsidR="00517989" w:rsidRDefault="00517989" w:rsidP="00517989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B97EBC" w:rsidRDefault="00517989" w:rsidP="00517989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BB2946">
        <w:rPr>
          <w:sz w:val="24"/>
          <w:szCs w:val="24"/>
        </w:rPr>
        <w:t xml:space="preserve">Кредиторская </w:t>
      </w:r>
      <w:r>
        <w:rPr>
          <w:sz w:val="24"/>
          <w:szCs w:val="24"/>
        </w:rPr>
        <w:t>задолженность муниципального образования «</w:t>
      </w:r>
      <w:proofErr w:type="spellStart"/>
      <w:r>
        <w:rPr>
          <w:sz w:val="24"/>
          <w:szCs w:val="24"/>
        </w:rPr>
        <w:t>Н</w:t>
      </w:r>
      <w:r w:rsidR="00B97EBC">
        <w:rPr>
          <w:sz w:val="24"/>
          <w:szCs w:val="24"/>
        </w:rPr>
        <w:t>овонукутское</w:t>
      </w:r>
      <w:proofErr w:type="spellEnd"/>
      <w:r>
        <w:rPr>
          <w:sz w:val="24"/>
          <w:szCs w:val="24"/>
        </w:rPr>
        <w:t xml:space="preserve">» по состоянию на 01.01.2023 года составила </w:t>
      </w:r>
      <w:r w:rsidR="00B97EBC">
        <w:rPr>
          <w:sz w:val="24"/>
          <w:szCs w:val="24"/>
        </w:rPr>
        <w:t>656,4</w:t>
      </w:r>
      <w:r>
        <w:rPr>
          <w:sz w:val="24"/>
          <w:szCs w:val="24"/>
        </w:rPr>
        <w:t xml:space="preserve"> тыс. руб., в том числе  по коммунальным услугам </w:t>
      </w:r>
      <w:r w:rsidR="00B97EBC">
        <w:rPr>
          <w:sz w:val="24"/>
          <w:szCs w:val="24"/>
        </w:rPr>
        <w:t>189,7</w:t>
      </w:r>
      <w:r>
        <w:rPr>
          <w:sz w:val="24"/>
          <w:szCs w:val="24"/>
        </w:rPr>
        <w:t xml:space="preserve"> тыс. руб. </w:t>
      </w:r>
    </w:p>
    <w:p w:rsidR="00517989" w:rsidRPr="00BB2946" w:rsidRDefault="00B97EBC" w:rsidP="00517989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 мнению Контрольно-счетной комиссии при наличии кредиторской задолженности по </w:t>
      </w:r>
      <w:r w:rsidR="00517989">
        <w:rPr>
          <w:sz w:val="24"/>
          <w:szCs w:val="24"/>
        </w:rPr>
        <w:t xml:space="preserve"> коммунальным услугам </w:t>
      </w:r>
      <w:r>
        <w:rPr>
          <w:sz w:val="24"/>
          <w:szCs w:val="24"/>
        </w:rPr>
        <w:t xml:space="preserve"> в сумме 189,7 тыс. руб.,  </w:t>
      </w:r>
      <w:r w:rsidR="00517989">
        <w:rPr>
          <w:sz w:val="24"/>
          <w:szCs w:val="24"/>
        </w:rPr>
        <w:t>остатк</w:t>
      </w:r>
      <w:r>
        <w:rPr>
          <w:sz w:val="24"/>
          <w:szCs w:val="24"/>
        </w:rPr>
        <w:t>и</w:t>
      </w:r>
      <w:r w:rsidR="00517989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по собственным доходам следовало направить на погашение данной задолженности</w:t>
      </w:r>
      <w:r w:rsidR="00517989">
        <w:rPr>
          <w:sz w:val="24"/>
          <w:szCs w:val="24"/>
        </w:rPr>
        <w:t>.</w:t>
      </w:r>
    </w:p>
    <w:p w:rsidR="00517989" w:rsidRPr="002B76DE" w:rsidRDefault="00517989" w:rsidP="00517989">
      <w:pPr>
        <w:ind w:right="283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517989" w:rsidRDefault="00517989" w:rsidP="00517989">
      <w:pPr>
        <w:ind w:right="283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 xml:space="preserve"> Контрольно-счетная комиссия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517989" w:rsidRDefault="00517989" w:rsidP="00517989">
      <w:pPr>
        <w:ind w:right="283" w:firstLine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>
        <w:rPr>
          <w:i/>
          <w:sz w:val="24"/>
          <w:szCs w:val="24"/>
        </w:rPr>
        <w:t>Н</w:t>
      </w:r>
      <w:r w:rsidR="00B97EBC">
        <w:rPr>
          <w:i/>
          <w:sz w:val="24"/>
          <w:szCs w:val="24"/>
        </w:rPr>
        <w:t>овонукутское</w:t>
      </w:r>
      <w:proofErr w:type="spellEnd"/>
      <w:r>
        <w:rPr>
          <w:i/>
          <w:sz w:val="24"/>
          <w:szCs w:val="24"/>
        </w:rPr>
        <w:t>»:</w:t>
      </w:r>
    </w:p>
    <w:p w:rsidR="00517989" w:rsidRDefault="00517989" w:rsidP="00517989">
      <w:pPr>
        <w:ind w:right="283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Проект решения Думы МО «</w:t>
      </w:r>
      <w:proofErr w:type="spellStart"/>
      <w:r>
        <w:rPr>
          <w:sz w:val="24"/>
          <w:szCs w:val="24"/>
        </w:rPr>
        <w:t>Н</w:t>
      </w:r>
      <w:r w:rsidR="00B97EBC">
        <w:rPr>
          <w:sz w:val="24"/>
          <w:szCs w:val="24"/>
        </w:rPr>
        <w:t>овонукутское</w:t>
      </w:r>
      <w:proofErr w:type="spellEnd"/>
      <w:r>
        <w:rPr>
          <w:sz w:val="24"/>
          <w:szCs w:val="24"/>
        </w:rPr>
        <w:t>» «О внесении изменений в решение Думы МО «</w:t>
      </w:r>
      <w:proofErr w:type="spellStart"/>
      <w:r>
        <w:rPr>
          <w:sz w:val="24"/>
          <w:szCs w:val="24"/>
        </w:rPr>
        <w:t>Н</w:t>
      </w:r>
      <w:r w:rsidR="00B97EBC">
        <w:rPr>
          <w:sz w:val="24"/>
          <w:szCs w:val="24"/>
        </w:rPr>
        <w:t>овонукутское</w:t>
      </w:r>
      <w:proofErr w:type="spellEnd"/>
      <w:r>
        <w:rPr>
          <w:sz w:val="24"/>
          <w:szCs w:val="24"/>
        </w:rPr>
        <w:t xml:space="preserve">» от </w:t>
      </w:r>
      <w:r w:rsidR="00B97EBC">
        <w:rPr>
          <w:sz w:val="24"/>
          <w:szCs w:val="24"/>
        </w:rPr>
        <w:t>30</w:t>
      </w:r>
      <w:r>
        <w:rPr>
          <w:sz w:val="24"/>
          <w:szCs w:val="24"/>
        </w:rPr>
        <w:t xml:space="preserve">.12.2022 г. № </w:t>
      </w:r>
      <w:r w:rsidR="00B97EBC">
        <w:rPr>
          <w:sz w:val="24"/>
          <w:szCs w:val="24"/>
        </w:rPr>
        <w:t>33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>
        <w:rPr>
          <w:sz w:val="24"/>
          <w:szCs w:val="24"/>
        </w:rPr>
        <w:t>Н</w:t>
      </w:r>
      <w:r w:rsidR="00B97EBC">
        <w:rPr>
          <w:sz w:val="24"/>
          <w:szCs w:val="24"/>
        </w:rPr>
        <w:t>овонукутское</w:t>
      </w:r>
      <w:proofErr w:type="spellEnd"/>
      <w:r>
        <w:rPr>
          <w:sz w:val="24"/>
          <w:szCs w:val="24"/>
        </w:rPr>
        <w:t>» на 2023 год и на плановый период 2024 и 2025 годов» принять к рассмотрению</w:t>
      </w:r>
      <w:r w:rsidR="00ED6302">
        <w:rPr>
          <w:sz w:val="24"/>
          <w:szCs w:val="24"/>
        </w:rPr>
        <w:t xml:space="preserve">  с учетом указанных замечаний</w:t>
      </w:r>
      <w:bookmarkStart w:id="0" w:name="_GoBack"/>
      <w:bookmarkEnd w:id="0"/>
      <w:r>
        <w:rPr>
          <w:sz w:val="24"/>
          <w:szCs w:val="24"/>
        </w:rPr>
        <w:t>.</w:t>
      </w:r>
    </w:p>
    <w:p w:rsidR="00517989" w:rsidRPr="00ED12E5" w:rsidRDefault="00517989" w:rsidP="00517989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989" w:rsidRPr="00ED12E5" w:rsidRDefault="00517989" w:rsidP="00517989">
      <w:pPr>
        <w:pStyle w:val="a3"/>
        <w:ind w:left="284" w:right="283" w:firstLine="0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517989" w:rsidRPr="002942F9" w:rsidRDefault="00517989" w:rsidP="00517989">
      <w:pPr>
        <w:ind w:left="284" w:firstLine="850"/>
        <w:contextualSpacing/>
        <w:jc w:val="both"/>
        <w:rPr>
          <w:sz w:val="24"/>
          <w:szCs w:val="24"/>
        </w:rPr>
      </w:pPr>
    </w:p>
    <w:p w:rsidR="00517989" w:rsidRDefault="00517989" w:rsidP="00517989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комиссии</w:t>
      </w:r>
      <w:r w:rsidRPr="002942F9">
        <w:rPr>
          <w:sz w:val="24"/>
          <w:szCs w:val="24"/>
        </w:rPr>
        <w:t xml:space="preserve"> </w:t>
      </w:r>
    </w:p>
    <w:p w:rsidR="00517989" w:rsidRDefault="00517989" w:rsidP="00517989">
      <w:pPr>
        <w:ind w:firstLine="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                                              М.А. Николаева</w:t>
      </w:r>
    </w:p>
    <w:p w:rsidR="00517989" w:rsidRDefault="00517989" w:rsidP="00517989">
      <w:pPr>
        <w:tabs>
          <w:tab w:val="center" w:pos="4677"/>
        </w:tabs>
        <w:spacing w:after="200" w:line="276" w:lineRule="auto"/>
      </w:pPr>
      <w:r>
        <w:rPr>
          <w:b/>
        </w:rPr>
        <w:tab/>
      </w:r>
    </w:p>
    <w:p w:rsidR="00517989" w:rsidRDefault="00517989" w:rsidP="00517989">
      <w:pPr>
        <w:spacing w:after="200" w:line="276" w:lineRule="auto"/>
        <w:jc w:val="both"/>
      </w:pPr>
    </w:p>
    <w:p w:rsidR="00517989" w:rsidRDefault="00517989" w:rsidP="00517989">
      <w:pPr>
        <w:spacing w:after="200" w:line="276" w:lineRule="auto"/>
        <w:jc w:val="both"/>
      </w:pPr>
    </w:p>
    <w:p w:rsidR="00517989" w:rsidRPr="0052567B" w:rsidRDefault="00517989" w:rsidP="00517989">
      <w:pPr>
        <w:spacing w:after="200" w:line="276" w:lineRule="auto"/>
        <w:rPr>
          <w:b/>
        </w:rPr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Pr="00366884" w:rsidRDefault="00517989" w:rsidP="00517989">
      <w:pPr>
        <w:ind w:firstLine="0"/>
        <w:contextualSpacing/>
        <w:jc w:val="both"/>
        <w:rPr>
          <w:sz w:val="24"/>
          <w:szCs w:val="24"/>
        </w:rPr>
      </w:pPr>
    </w:p>
    <w:p w:rsidR="00517989" w:rsidRDefault="00517989" w:rsidP="00465EF8">
      <w:pPr>
        <w:ind w:firstLine="850"/>
        <w:contextualSpacing/>
        <w:jc w:val="both"/>
        <w:rPr>
          <w:sz w:val="24"/>
          <w:szCs w:val="24"/>
        </w:rPr>
      </w:pPr>
    </w:p>
    <w:p w:rsidR="00502070" w:rsidRPr="00004F0F" w:rsidRDefault="00502070" w:rsidP="00040104">
      <w:pPr>
        <w:ind w:firstLine="850"/>
        <w:contextualSpacing/>
        <w:jc w:val="both"/>
        <w:rPr>
          <w:sz w:val="24"/>
          <w:szCs w:val="24"/>
        </w:rPr>
      </w:pPr>
    </w:p>
    <w:sectPr w:rsidR="00502070" w:rsidRPr="00004F0F" w:rsidSect="00527ADE">
      <w:footerReference w:type="default" r:id="rId9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05" w:rsidRDefault="00697505" w:rsidP="00443A62">
      <w:r>
        <w:separator/>
      </w:r>
    </w:p>
  </w:endnote>
  <w:endnote w:type="continuationSeparator" w:id="0">
    <w:p w:rsidR="00697505" w:rsidRDefault="00697505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4013"/>
      <w:docPartObj>
        <w:docPartGallery w:val="Page Numbers (Bottom of Page)"/>
        <w:docPartUnique/>
      </w:docPartObj>
    </w:sdtPr>
    <w:sdtEndPr/>
    <w:sdtContent>
      <w:p w:rsidR="00676F0D" w:rsidRDefault="0067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F7">
          <w:rPr>
            <w:noProof/>
          </w:rPr>
          <w:t>2</w:t>
        </w:r>
        <w:r>
          <w:fldChar w:fldCharType="end"/>
        </w:r>
      </w:p>
    </w:sdtContent>
  </w:sdt>
  <w:p w:rsidR="00676F0D" w:rsidRDefault="00676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05" w:rsidRDefault="00697505" w:rsidP="00443A62">
      <w:r>
        <w:separator/>
      </w:r>
    </w:p>
  </w:footnote>
  <w:footnote w:type="continuationSeparator" w:id="0">
    <w:p w:rsidR="00697505" w:rsidRDefault="00697505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4F0F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3AB2"/>
    <w:rsid w:val="00036827"/>
    <w:rsid w:val="00037373"/>
    <w:rsid w:val="00040104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67DA1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D87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3CF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B35"/>
    <w:rsid w:val="00272318"/>
    <w:rsid w:val="00272F02"/>
    <w:rsid w:val="002733F1"/>
    <w:rsid w:val="00273EED"/>
    <w:rsid w:val="00274107"/>
    <w:rsid w:val="002748FF"/>
    <w:rsid w:val="00275FF5"/>
    <w:rsid w:val="00280B11"/>
    <w:rsid w:val="00280F08"/>
    <w:rsid w:val="0028175B"/>
    <w:rsid w:val="002817D8"/>
    <w:rsid w:val="002821BF"/>
    <w:rsid w:val="002827F1"/>
    <w:rsid w:val="00283003"/>
    <w:rsid w:val="002845CB"/>
    <w:rsid w:val="00284CD6"/>
    <w:rsid w:val="002942F9"/>
    <w:rsid w:val="00296060"/>
    <w:rsid w:val="00296285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D2059"/>
    <w:rsid w:val="002D3A1D"/>
    <w:rsid w:val="002D51EA"/>
    <w:rsid w:val="002D6243"/>
    <w:rsid w:val="002E046F"/>
    <w:rsid w:val="002E06F2"/>
    <w:rsid w:val="002E1BA7"/>
    <w:rsid w:val="002E1E83"/>
    <w:rsid w:val="002E2B8B"/>
    <w:rsid w:val="002E467E"/>
    <w:rsid w:val="002E5D1F"/>
    <w:rsid w:val="002E77DF"/>
    <w:rsid w:val="002E7DF9"/>
    <w:rsid w:val="002F03D6"/>
    <w:rsid w:val="002F0B1F"/>
    <w:rsid w:val="002F38F4"/>
    <w:rsid w:val="002F401A"/>
    <w:rsid w:val="002F4E71"/>
    <w:rsid w:val="002F6F48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ACB"/>
    <w:rsid w:val="00386D47"/>
    <w:rsid w:val="00386F1A"/>
    <w:rsid w:val="00390205"/>
    <w:rsid w:val="003906CB"/>
    <w:rsid w:val="00396764"/>
    <w:rsid w:val="00396BEC"/>
    <w:rsid w:val="0039723F"/>
    <w:rsid w:val="003A056E"/>
    <w:rsid w:val="003A091E"/>
    <w:rsid w:val="003A14A2"/>
    <w:rsid w:val="003A46B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70A3"/>
    <w:rsid w:val="003E7E2B"/>
    <w:rsid w:val="003F02A2"/>
    <w:rsid w:val="003F07EE"/>
    <w:rsid w:val="003F281F"/>
    <w:rsid w:val="003F2CD3"/>
    <w:rsid w:val="003F3411"/>
    <w:rsid w:val="003F358A"/>
    <w:rsid w:val="003F4A48"/>
    <w:rsid w:val="003F57C1"/>
    <w:rsid w:val="003F7889"/>
    <w:rsid w:val="004002E3"/>
    <w:rsid w:val="004027BF"/>
    <w:rsid w:val="004039FA"/>
    <w:rsid w:val="00404A77"/>
    <w:rsid w:val="0040511C"/>
    <w:rsid w:val="00406F96"/>
    <w:rsid w:val="00411697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1E52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5275"/>
    <w:rsid w:val="00465EF8"/>
    <w:rsid w:val="00467532"/>
    <w:rsid w:val="00467CA2"/>
    <w:rsid w:val="00467F15"/>
    <w:rsid w:val="004701D0"/>
    <w:rsid w:val="00470A8C"/>
    <w:rsid w:val="0047124D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133E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9D5"/>
    <w:rsid w:val="004B5BFF"/>
    <w:rsid w:val="004B6F20"/>
    <w:rsid w:val="004C0740"/>
    <w:rsid w:val="004C0D5F"/>
    <w:rsid w:val="004C17EF"/>
    <w:rsid w:val="004C22A8"/>
    <w:rsid w:val="004C45BD"/>
    <w:rsid w:val="004C6A8E"/>
    <w:rsid w:val="004D096D"/>
    <w:rsid w:val="004D281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2070"/>
    <w:rsid w:val="00503B44"/>
    <w:rsid w:val="00504BBB"/>
    <w:rsid w:val="00510CEF"/>
    <w:rsid w:val="005145CF"/>
    <w:rsid w:val="00516846"/>
    <w:rsid w:val="00517989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1A94"/>
    <w:rsid w:val="005328BF"/>
    <w:rsid w:val="00534C13"/>
    <w:rsid w:val="00535803"/>
    <w:rsid w:val="0053761B"/>
    <w:rsid w:val="005376C2"/>
    <w:rsid w:val="00543F02"/>
    <w:rsid w:val="00544747"/>
    <w:rsid w:val="00546583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9031E"/>
    <w:rsid w:val="00590565"/>
    <w:rsid w:val="005906D2"/>
    <w:rsid w:val="005931E5"/>
    <w:rsid w:val="005A33B4"/>
    <w:rsid w:val="005A3BDF"/>
    <w:rsid w:val="005A4431"/>
    <w:rsid w:val="005A4BC9"/>
    <w:rsid w:val="005A5972"/>
    <w:rsid w:val="005B08E3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3F48"/>
    <w:rsid w:val="005E6133"/>
    <w:rsid w:val="005E6B40"/>
    <w:rsid w:val="005E7705"/>
    <w:rsid w:val="005E77A1"/>
    <w:rsid w:val="005E77E5"/>
    <w:rsid w:val="005F15D9"/>
    <w:rsid w:val="005F233E"/>
    <w:rsid w:val="005F2763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73CF"/>
    <w:rsid w:val="0061767B"/>
    <w:rsid w:val="0062046B"/>
    <w:rsid w:val="00620CA4"/>
    <w:rsid w:val="006210C8"/>
    <w:rsid w:val="00623248"/>
    <w:rsid w:val="00623770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A69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6F0D"/>
    <w:rsid w:val="00677308"/>
    <w:rsid w:val="00681C37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3830"/>
    <w:rsid w:val="0069446A"/>
    <w:rsid w:val="00694933"/>
    <w:rsid w:val="00694C4B"/>
    <w:rsid w:val="00696406"/>
    <w:rsid w:val="00697505"/>
    <w:rsid w:val="006A07F6"/>
    <w:rsid w:val="006A0942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2DF7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22EE"/>
    <w:rsid w:val="006F2C57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662"/>
    <w:rsid w:val="007116C2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871"/>
    <w:rsid w:val="00760BD6"/>
    <w:rsid w:val="00760D30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45BA"/>
    <w:rsid w:val="00784752"/>
    <w:rsid w:val="007852D4"/>
    <w:rsid w:val="00786021"/>
    <w:rsid w:val="007862A3"/>
    <w:rsid w:val="007933DB"/>
    <w:rsid w:val="00794B01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58A7"/>
    <w:rsid w:val="007D74A0"/>
    <w:rsid w:val="007E0A66"/>
    <w:rsid w:val="007E12FA"/>
    <w:rsid w:val="007E1C49"/>
    <w:rsid w:val="007E26C5"/>
    <w:rsid w:val="007E3087"/>
    <w:rsid w:val="007E7877"/>
    <w:rsid w:val="007E7957"/>
    <w:rsid w:val="007F0643"/>
    <w:rsid w:val="007F610E"/>
    <w:rsid w:val="008005C1"/>
    <w:rsid w:val="0080212C"/>
    <w:rsid w:val="00802D02"/>
    <w:rsid w:val="00803D29"/>
    <w:rsid w:val="00805416"/>
    <w:rsid w:val="00805D73"/>
    <w:rsid w:val="00805EBD"/>
    <w:rsid w:val="00806657"/>
    <w:rsid w:val="00807244"/>
    <w:rsid w:val="0080735F"/>
    <w:rsid w:val="008106E0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656D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1DE4"/>
    <w:rsid w:val="00852DB9"/>
    <w:rsid w:val="0085793E"/>
    <w:rsid w:val="00861020"/>
    <w:rsid w:val="0086174E"/>
    <w:rsid w:val="00863912"/>
    <w:rsid w:val="008640B0"/>
    <w:rsid w:val="008651AA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866B2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3175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E774A"/>
    <w:rsid w:val="008F0AF1"/>
    <w:rsid w:val="008F1A05"/>
    <w:rsid w:val="008F27C3"/>
    <w:rsid w:val="008F413F"/>
    <w:rsid w:val="00900BA0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0FA"/>
    <w:rsid w:val="0095039D"/>
    <w:rsid w:val="0095101B"/>
    <w:rsid w:val="00951FE2"/>
    <w:rsid w:val="00955521"/>
    <w:rsid w:val="00955563"/>
    <w:rsid w:val="0095635C"/>
    <w:rsid w:val="0096398E"/>
    <w:rsid w:val="0096559E"/>
    <w:rsid w:val="00966EFD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240"/>
    <w:rsid w:val="00985EE8"/>
    <w:rsid w:val="0098645D"/>
    <w:rsid w:val="00986B8E"/>
    <w:rsid w:val="00987751"/>
    <w:rsid w:val="009915FE"/>
    <w:rsid w:val="00993730"/>
    <w:rsid w:val="0099538D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C2984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0BE7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6D8A"/>
    <w:rsid w:val="00AD71F7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5B7B"/>
    <w:rsid w:val="00B165E8"/>
    <w:rsid w:val="00B2048D"/>
    <w:rsid w:val="00B21F76"/>
    <w:rsid w:val="00B2375F"/>
    <w:rsid w:val="00B24B9C"/>
    <w:rsid w:val="00B25C0B"/>
    <w:rsid w:val="00B260F3"/>
    <w:rsid w:val="00B313BD"/>
    <w:rsid w:val="00B33D88"/>
    <w:rsid w:val="00B34703"/>
    <w:rsid w:val="00B349F0"/>
    <w:rsid w:val="00B351FE"/>
    <w:rsid w:val="00B3666E"/>
    <w:rsid w:val="00B369A7"/>
    <w:rsid w:val="00B36E41"/>
    <w:rsid w:val="00B36E95"/>
    <w:rsid w:val="00B37934"/>
    <w:rsid w:val="00B40E60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70202"/>
    <w:rsid w:val="00B76E56"/>
    <w:rsid w:val="00B77782"/>
    <w:rsid w:val="00B80112"/>
    <w:rsid w:val="00B85131"/>
    <w:rsid w:val="00B954FB"/>
    <w:rsid w:val="00B9584B"/>
    <w:rsid w:val="00B969F7"/>
    <w:rsid w:val="00B96CAC"/>
    <w:rsid w:val="00B97EB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0685"/>
    <w:rsid w:val="00BE0D73"/>
    <w:rsid w:val="00BE1723"/>
    <w:rsid w:val="00BE3ACF"/>
    <w:rsid w:val="00BE3DD5"/>
    <w:rsid w:val="00BE455B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5FFF"/>
    <w:rsid w:val="00C07415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54E3"/>
    <w:rsid w:val="00C26443"/>
    <w:rsid w:val="00C30498"/>
    <w:rsid w:val="00C33A0F"/>
    <w:rsid w:val="00C354BE"/>
    <w:rsid w:val="00C36127"/>
    <w:rsid w:val="00C400A5"/>
    <w:rsid w:val="00C405E2"/>
    <w:rsid w:val="00C4407D"/>
    <w:rsid w:val="00C45E52"/>
    <w:rsid w:val="00C5028C"/>
    <w:rsid w:val="00C51213"/>
    <w:rsid w:val="00C51B1B"/>
    <w:rsid w:val="00C56613"/>
    <w:rsid w:val="00C574AE"/>
    <w:rsid w:val="00C601F2"/>
    <w:rsid w:val="00C60492"/>
    <w:rsid w:val="00C622BE"/>
    <w:rsid w:val="00C62719"/>
    <w:rsid w:val="00C63025"/>
    <w:rsid w:val="00C6386F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2C9B"/>
    <w:rsid w:val="00CD4572"/>
    <w:rsid w:val="00CD4FFB"/>
    <w:rsid w:val="00CD5331"/>
    <w:rsid w:val="00CD5F07"/>
    <w:rsid w:val="00CD72C7"/>
    <w:rsid w:val="00CE564D"/>
    <w:rsid w:val="00CE56C3"/>
    <w:rsid w:val="00CE6DD9"/>
    <w:rsid w:val="00CE6FBB"/>
    <w:rsid w:val="00CF0B8D"/>
    <w:rsid w:val="00CF0EA7"/>
    <w:rsid w:val="00CF176C"/>
    <w:rsid w:val="00CF309B"/>
    <w:rsid w:val="00CF32EB"/>
    <w:rsid w:val="00CF3D18"/>
    <w:rsid w:val="00CF4E87"/>
    <w:rsid w:val="00CF5412"/>
    <w:rsid w:val="00CF600C"/>
    <w:rsid w:val="00CF63C7"/>
    <w:rsid w:val="00CF7147"/>
    <w:rsid w:val="00CF7BF3"/>
    <w:rsid w:val="00D00205"/>
    <w:rsid w:val="00D0042A"/>
    <w:rsid w:val="00D03064"/>
    <w:rsid w:val="00D03DB1"/>
    <w:rsid w:val="00D050FD"/>
    <w:rsid w:val="00D0629E"/>
    <w:rsid w:val="00D07F4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6A39"/>
    <w:rsid w:val="00D3799A"/>
    <w:rsid w:val="00D37C63"/>
    <w:rsid w:val="00D37C84"/>
    <w:rsid w:val="00D411E0"/>
    <w:rsid w:val="00D44A97"/>
    <w:rsid w:val="00D44C8A"/>
    <w:rsid w:val="00D472C1"/>
    <w:rsid w:val="00D47F77"/>
    <w:rsid w:val="00D506A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3555"/>
    <w:rsid w:val="00DC4D08"/>
    <w:rsid w:val="00DD00C5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702C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768E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E32"/>
    <w:rsid w:val="00ED2FD4"/>
    <w:rsid w:val="00ED3E03"/>
    <w:rsid w:val="00ED56AD"/>
    <w:rsid w:val="00ED6302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11776"/>
    <w:rsid w:val="00F136C9"/>
    <w:rsid w:val="00F16CE4"/>
    <w:rsid w:val="00F16E41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37E74"/>
    <w:rsid w:val="00F427BC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96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5D78"/>
    <w:rsid w:val="00FA5E05"/>
    <w:rsid w:val="00FA786B"/>
    <w:rsid w:val="00FB0397"/>
    <w:rsid w:val="00FB25B7"/>
    <w:rsid w:val="00FB2CCF"/>
    <w:rsid w:val="00FB3880"/>
    <w:rsid w:val="00FB7420"/>
    <w:rsid w:val="00FC0662"/>
    <w:rsid w:val="00FC0F29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4BAF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5763-DCD3-4C1E-9FB5-BC2D0D68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1089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КСК-Николаева</cp:lastModifiedBy>
  <cp:revision>12</cp:revision>
  <cp:lastPrinted>2023-01-27T04:22:00Z</cp:lastPrinted>
  <dcterms:created xsi:type="dcterms:W3CDTF">2023-01-24T07:21:00Z</dcterms:created>
  <dcterms:modified xsi:type="dcterms:W3CDTF">2023-01-27T04:27:00Z</dcterms:modified>
</cp:coreProperties>
</file>